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
          <w:sz w:val="28"/>
          <w:szCs w:val="28"/>
        </w:rPr>
      </w:pPr>
      <w:r>
        <w:rPr>
          <w:rFonts w:hint="eastAsia" w:ascii="Times New Roman" w:hAnsi="Times New Roman" w:eastAsia="仿宋"/>
          <w:sz w:val="28"/>
          <w:szCs w:val="28"/>
        </w:rPr>
        <w:t>附件1</w:t>
      </w:r>
    </w:p>
    <w:p>
      <w:pPr>
        <w:jc w:val="center"/>
        <w:rPr>
          <w:rFonts w:ascii="黑体" w:hAnsi="黑体" w:eastAsia="黑体"/>
          <w:sz w:val="28"/>
          <w:szCs w:val="28"/>
        </w:rPr>
      </w:pPr>
      <w:r>
        <w:rPr>
          <w:rFonts w:hint="eastAsia" w:ascii="黑体" w:hAnsi="黑体" w:eastAsia="黑体"/>
          <w:sz w:val="28"/>
          <w:szCs w:val="28"/>
        </w:rPr>
        <w:t>教学设计评分标准</w:t>
      </w:r>
    </w:p>
    <w:tbl>
      <w:tblPr>
        <w:tblStyle w:val="3"/>
        <w:tblpPr w:leftFromText="180" w:rightFromText="180" w:vertAnchor="text" w:horzAnchor="page" w:tblpX="1941" w:tblpY="118"/>
        <w:tblOverlap w:val="never"/>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6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评价项目</w:t>
            </w:r>
          </w:p>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及权重</w:t>
            </w:r>
          </w:p>
        </w:tc>
        <w:tc>
          <w:tcPr>
            <w:tcW w:w="683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82" w:firstLineChars="200"/>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教学目标</w:t>
            </w:r>
          </w:p>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（1</w:t>
            </w:r>
            <w:r>
              <w:rPr>
                <w:rFonts w:ascii="仿宋" w:hAnsi="仿宋" w:eastAsia="仿宋" w:cs="仿宋_GB2312"/>
                <w:b/>
                <w:color w:val="000000"/>
                <w:sz w:val="24"/>
                <w:szCs w:val="24"/>
              </w:rPr>
              <w:t>0</w:t>
            </w:r>
            <w:r>
              <w:rPr>
                <w:rFonts w:hint="eastAsia" w:ascii="仿宋" w:hAnsi="仿宋" w:eastAsia="仿宋" w:cs="仿宋_GB2312"/>
                <w:b/>
                <w:color w:val="000000"/>
                <w:sz w:val="24"/>
                <w:szCs w:val="24"/>
              </w:rPr>
              <w:t>分）</w:t>
            </w: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1.教学目标符合课程标准要求，符合学科特点，符合学情。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2.教学目标设计全面，体现学科核心素养理念。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3.教学目标表述简明，具有可操作性、可评价性。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4.行为动词使用准确。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教学内容及重难点</w:t>
            </w:r>
          </w:p>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（1</w:t>
            </w:r>
            <w:r>
              <w:rPr>
                <w:rFonts w:ascii="仿宋" w:hAnsi="仿宋" w:eastAsia="仿宋" w:cs="仿宋_GB2312"/>
                <w:b/>
                <w:color w:val="000000"/>
                <w:sz w:val="24"/>
                <w:szCs w:val="24"/>
              </w:rPr>
              <w:t>0</w:t>
            </w:r>
            <w:r>
              <w:rPr>
                <w:rFonts w:hint="eastAsia" w:ascii="仿宋" w:hAnsi="仿宋" w:eastAsia="仿宋" w:cs="仿宋_GB2312"/>
                <w:b/>
                <w:color w:val="000000"/>
                <w:sz w:val="24"/>
                <w:szCs w:val="24"/>
              </w:rPr>
              <w:t>分）</w:t>
            </w: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1.准确把握教学内容的地位、作用，知识结构分析清晰、正确。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2.教学内容与教学目标相呼应。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3.重难点把握准确；能够写出如何突出重点、突破难点。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701"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教学方法</w:t>
            </w:r>
          </w:p>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（1</w:t>
            </w:r>
            <w:r>
              <w:rPr>
                <w:rFonts w:ascii="仿宋" w:hAnsi="仿宋" w:eastAsia="仿宋" w:cs="仿宋_GB2312"/>
                <w:b/>
                <w:color w:val="000000"/>
                <w:sz w:val="24"/>
                <w:szCs w:val="24"/>
              </w:rPr>
              <w:t>0</w:t>
            </w:r>
            <w:r>
              <w:rPr>
                <w:rFonts w:hint="eastAsia" w:ascii="仿宋" w:hAnsi="仿宋" w:eastAsia="仿宋" w:cs="仿宋_GB2312"/>
                <w:b/>
                <w:color w:val="000000"/>
                <w:sz w:val="24"/>
                <w:szCs w:val="24"/>
              </w:rPr>
              <w:t>分）</w:t>
            </w: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1.教学方法选用适当，有利于教学目标的达成，有利于教学难点的解决，有利于教学重点的突出，有利于学生思维的激发。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top w:val="single" w:color="auto" w:sz="4" w:space="0"/>
              <w:left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2.能够优化组合使用各种媒体工具，提高学习兴趣和教学效率。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3.能够体现以学生为中心、教师为主导。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教学过程</w:t>
            </w:r>
          </w:p>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w:t>
            </w:r>
            <w:r>
              <w:rPr>
                <w:rFonts w:ascii="仿宋" w:hAnsi="仿宋" w:eastAsia="仿宋" w:cs="仿宋_GB2312"/>
                <w:b/>
                <w:color w:val="000000"/>
                <w:sz w:val="24"/>
                <w:szCs w:val="24"/>
              </w:rPr>
              <w:t>50</w:t>
            </w:r>
            <w:r>
              <w:rPr>
                <w:rFonts w:hint="eastAsia" w:ascii="仿宋" w:hAnsi="仿宋" w:eastAsia="仿宋" w:cs="仿宋_GB2312"/>
                <w:b/>
                <w:color w:val="000000"/>
                <w:sz w:val="24"/>
                <w:szCs w:val="24"/>
              </w:rPr>
              <w:t>分）</w:t>
            </w: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1.教学流程明确，层次分明，符合学生认知规律。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2.明确各个教学流程的设计意图，能反映教学内容、师生互动和可能出现的问题及对策。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.能够根据教学内容创设合适的问题情境，激发学生学习兴趣和探究欲望。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.根据不同层次学生需要提供丰富的学习资源，并有效地组织和呈现。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5.注重形成性评价，能够合理地设计出衡量学生是否达到教学目标的教学评价方法和手段。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6.作业布置合理，具有层次性、针对性，兼顾巩固和拓展效能。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板书设计</w:t>
            </w:r>
          </w:p>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w:t>
            </w:r>
            <w:r>
              <w:rPr>
                <w:rFonts w:ascii="仿宋" w:hAnsi="仿宋" w:eastAsia="仿宋" w:cs="仿宋_GB2312"/>
                <w:b/>
                <w:color w:val="000000"/>
                <w:sz w:val="24"/>
                <w:szCs w:val="24"/>
              </w:rPr>
              <w:t>5</w:t>
            </w:r>
            <w:r>
              <w:rPr>
                <w:rFonts w:hint="eastAsia" w:ascii="仿宋" w:hAnsi="仿宋" w:eastAsia="仿宋" w:cs="仿宋_GB2312"/>
                <w:b/>
                <w:color w:val="000000"/>
                <w:sz w:val="24"/>
                <w:szCs w:val="24"/>
              </w:rPr>
              <w:t>分）</w:t>
            </w: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1.板书内容主次分明，紧扣教学内容，突出重点。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2.板书整体布局合理，结构明晰。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教学创新</w:t>
            </w:r>
          </w:p>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（5分）</w:t>
            </w:r>
          </w:p>
        </w:tc>
        <w:tc>
          <w:tcPr>
            <w:tcW w:w="6838" w:type="dxa"/>
            <w:tcBorders>
              <w:top w:val="single" w:color="auto" w:sz="4" w:space="0"/>
              <w:left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教学设计立意新颖，构思独特，设计巧妙，新技术运用得当。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文档版面</w:t>
            </w:r>
          </w:p>
          <w:p>
            <w:pPr>
              <w:snapToGrid w:val="0"/>
              <w:spacing w:line="360" w:lineRule="exact"/>
              <w:jc w:val="center"/>
              <w:rPr>
                <w:rFonts w:ascii="仿宋" w:hAnsi="仿宋" w:eastAsia="仿宋" w:cs="仿宋_GB2312"/>
                <w:b/>
                <w:color w:val="000000"/>
                <w:sz w:val="24"/>
                <w:szCs w:val="24"/>
              </w:rPr>
            </w:pPr>
            <w:r>
              <w:rPr>
                <w:rFonts w:hint="eastAsia" w:ascii="仿宋" w:hAnsi="仿宋" w:eastAsia="仿宋" w:cs="仿宋_GB2312"/>
                <w:b/>
                <w:color w:val="000000"/>
                <w:sz w:val="24"/>
                <w:szCs w:val="24"/>
              </w:rPr>
              <w:t>（1</w:t>
            </w:r>
            <w:r>
              <w:rPr>
                <w:rFonts w:ascii="仿宋" w:hAnsi="仿宋" w:eastAsia="仿宋" w:cs="仿宋_GB2312"/>
                <w:b/>
                <w:color w:val="000000"/>
                <w:sz w:val="24"/>
                <w:szCs w:val="24"/>
              </w:rPr>
              <w:t>0</w:t>
            </w:r>
            <w:r>
              <w:rPr>
                <w:rFonts w:hint="eastAsia" w:ascii="仿宋" w:hAnsi="仿宋" w:eastAsia="仿宋" w:cs="仿宋_GB2312"/>
                <w:b/>
                <w:color w:val="000000"/>
                <w:sz w:val="24"/>
                <w:szCs w:val="24"/>
              </w:rPr>
              <w:t>分）</w:t>
            </w: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1.文档内容完整，条理清楚，格式美观整齐。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left w:val="single" w:color="auto" w:sz="4" w:space="0"/>
              <w:right w:val="single" w:color="auto" w:sz="4" w:space="0"/>
            </w:tcBorders>
            <w:vAlign w:val="center"/>
          </w:tcPr>
          <w:p>
            <w:pPr>
              <w:jc w:val="center"/>
              <w:rPr>
                <w:rFonts w:ascii="仿宋" w:hAnsi="仿宋" w:eastAsia="仿宋" w:cs="仿宋_GB2312"/>
                <w:color w:val="000000"/>
                <w:sz w:val="32"/>
                <w:szCs w:val="32"/>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2.文字、符号、单位和公式符合国家标准。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0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_GB2312"/>
                <w:color w:val="000000"/>
                <w:sz w:val="32"/>
                <w:szCs w:val="32"/>
              </w:rPr>
            </w:pPr>
          </w:p>
        </w:tc>
        <w:tc>
          <w:tcPr>
            <w:tcW w:w="6838"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3.文字叙述简洁、明了，字体和图表等运用恰当。</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D74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2022-04-15T05:38:55Z</dcterms:created>
  <dc:creator>Administrator</dc:creator>
  <cp:lastModifiedBy>白尔津9</cp:lastModifiedBy>
  <dcterms:modified xsi:type="dcterms:W3CDTF">2022-04-15T05:39:09Z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53C8B5B231654F3F85FD18F45CE840CA</vt:lpwstr>
  </property>
</Properties>
</file>